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25F44" w14:textId="77777777" w:rsidR="00334DEF" w:rsidRDefault="00334DEF">
      <w:pPr>
        <w:rPr>
          <w:rFonts w:ascii="Arial" w:eastAsia="Arial" w:hAnsi="Arial" w:cs="Arial"/>
          <w:sz w:val="21"/>
          <w:szCs w:val="21"/>
        </w:rPr>
      </w:pPr>
    </w:p>
    <w:p w14:paraId="5D8D6E98" w14:textId="77777777" w:rsidR="00334DEF" w:rsidRDefault="00334DEF">
      <w:pPr>
        <w:spacing w:line="256" w:lineRule="auto"/>
        <w:ind w:left="100" w:right="102"/>
      </w:pPr>
    </w:p>
    <w:p w14:paraId="15D8B495" w14:textId="77777777" w:rsidR="00334DEF" w:rsidRDefault="00334DEF">
      <w:pPr>
        <w:shd w:val="clear" w:color="auto" w:fill="FFFFFF"/>
        <w:spacing w:after="160" w:line="308" w:lineRule="auto"/>
        <w:rPr>
          <w:rFonts w:ascii="Calibri" w:eastAsia="Calibri" w:hAnsi="Calibri" w:cs="Calibri"/>
          <w:sz w:val="24"/>
          <w:szCs w:val="24"/>
        </w:rPr>
      </w:pPr>
    </w:p>
    <w:p w14:paraId="3594792B" w14:textId="77777777" w:rsidR="00334DEF" w:rsidRDefault="00334DEF">
      <w:pPr>
        <w:rPr>
          <w:rFonts w:ascii="Arial" w:eastAsia="Arial" w:hAnsi="Arial" w:cs="Arial"/>
          <w:sz w:val="21"/>
          <w:szCs w:val="21"/>
        </w:rPr>
      </w:pPr>
    </w:p>
    <w:p w14:paraId="1BF93393" w14:textId="77777777" w:rsidR="00334DEF" w:rsidRDefault="00334DEF">
      <w:pPr>
        <w:rPr>
          <w:rFonts w:ascii="Arial" w:eastAsia="Arial" w:hAnsi="Arial" w:cs="Arial"/>
          <w:sz w:val="21"/>
          <w:szCs w:val="21"/>
        </w:rPr>
      </w:pPr>
    </w:p>
    <w:p w14:paraId="423C56C9"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To the Selection Committee,</w:t>
      </w:r>
    </w:p>
    <w:p w14:paraId="1FDA2255"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 xml:space="preserve">I am pleased to recommend Noah for the </w:t>
      </w:r>
      <w:proofErr w:type="spellStart"/>
      <w:r>
        <w:rPr>
          <w:rFonts w:ascii="Calibri" w:eastAsia="Calibri" w:hAnsi="Calibri" w:cs="Calibri"/>
          <w:sz w:val="24"/>
          <w:szCs w:val="24"/>
        </w:rPr>
        <w:t>Flyin</w:t>
      </w:r>
      <w:proofErr w:type="spellEnd"/>
      <w:r>
        <w:rPr>
          <w:rFonts w:ascii="Calibri" w:eastAsia="Calibri" w:hAnsi="Calibri" w:cs="Calibri"/>
          <w:sz w:val="24"/>
          <w:szCs w:val="24"/>
        </w:rPr>
        <w:t xml:space="preserve"> Ryan Adventure Scholarship. As his teacher, I’ve watched him approach learning and new experiences with a steady curiosity that sets him apart. Noah is the kind of student who pays deep attention to the world around him. He doesn’t just </w:t>
      </w:r>
      <w:proofErr w:type="gramStart"/>
      <w:r>
        <w:rPr>
          <w:rFonts w:ascii="Calibri" w:eastAsia="Calibri" w:hAnsi="Calibri" w:cs="Calibri"/>
          <w:sz w:val="24"/>
          <w:szCs w:val="24"/>
        </w:rPr>
        <w:t>look</w:t>
      </w:r>
      <w:proofErr w:type="gramEnd"/>
      <w:r>
        <w:rPr>
          <w:rFonts w:ascii="Calibri" w:eastAsia="Calibri" w:hAnsi="Calibri" w:cs="Calibri"/>
          <w:sz w:val="24"/>
          <w:szCs w:val="24"/>
        </w:rPr>
        <w:t xml:space="preserve"> he sees—</w:t>
      </w:r>
      <w:r>
        <w:rPr>
          <w:rFonts w:ascii="Roboto" w:eastAsia="Roboto" w:hAnsi="Roboto" w:cs="Roboto"/>
          <w:color w:val="0A0A0A"/>
          <w:sz w:val="22"/>
          <w:szCs w:val="22"/>
          <w:highlight w:val="white"/>
        </w:rPr>
        <w:t xml:space="preserve">he asks the kind of thoughtful, soul-searching questions that remind </w:t>
      </w:r>
      <w:proofErr w:type="gramStart"/>
      <w:r>
        <w:rPr>
          <w:rFonts w:ascii="Roboto" w:eastAsia="Roboto" w:hAnsi="Roboto" w:cs="Roboto"/>
          <w:color w:val="0A0A0A"/>
          <w:sz w:val="22"/>
          <w:szCs w:val="22"/>
          <w:highlight w:val="white"/>
        </w:rPr>
        <w:t>us</w:t>
      </w:r>
      <w:proofErr w:type="gramEnd"/>
      <w:r>
        <w:rPr>
          <w:rFonts w:ascii="Roboto" w:eastAsia="Roboto" w:hAnsi="Roboto" w:cs="Roboto"/>
          <w:color w:val="0A0A0A"/>
          <w:sz w:val="22"/>
          <w:szCs w:val="22"/>
          <w:highlight w:val="white"/>
        </w:rPr>
        <w:t xml:space="preserve"> all to slow down and appreciate the details.</w:t>
      </w:r>
      <w:r>
        <w:rPr>
          <w:rFonts w:ascii="Calibri" w:eastAsia="Calibri" w:hAnsi="Calibri" w:cs="Calibri"/>
          <w:sz w:val="24"/>
          <w:szCs w:val="24"/>
        </w:rPr>
        <w:t xml:space="preserve"> Noah is kind to those around him, has deep friendships, and yearns for understanding in anything he puts his mind to. </w:t>
      </w:r>
    </w:p>
    <w:p w14:paraId="0E63CB08"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 xml:space="preserve">He brings a determination to challenges, whether he’s working through a tough assignment or preparing for an unfamiliar experience. For a neurodivergent learner like Noah, this can often be an uphill climb, requiring a level of mental and emotional stamina that Noah exhibits that others might take for granted.  Even in those moments though, he shows growth. </w:t>
      </w:r>
    </w:p>
    <w:p w14:paraId="2570B592"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 xml:space="preserve">Noah’s sense of adventure isn’t just about one big single moment in his </w:t>
      </w:r>
      <w:proofErr w:type="gramStart"/>
      <w:r>
        <w:rPr>
          <w:rFonts w:ascii="Calibri" w:eastAsia="Calibri" w:hAnsi="Calibri" w:cs="Calibri"/>
          <w:sz w:val="24"/>
          <w:szCs w:val="24"/>
        </w:rPr>
        <w:t>life,</w:t>
      </w:r>
      <w:proofErr w:type="gramEnd"/>
      <w:r>
        <w:rPr>
          <w:rFonts w:ascii="Calibri" w:eastAsia="Calibri" w:hAnsi="Calibri" w:cs="Calibri"/>
          <w:sz w:val="24"/>
          <w:szCs w:val="24"/>
        </w:rPr>
        <w:t xml:space="preserve"> it’s seeing the adventure in everyday living. Noah strives </w:t>
      </w:r>
      <w:proofErr w:type="gramStart"/>
      <w:r>
        <w:rPr>
          <w:rFonts w:ascii="Calibri" w:eastAsia="Calibri" w:hAnsi="Calibri" w:cs="Calibri"/>
          <w:sz w:val="24"/>
          <w:szCs w:val="24"/>
        </w:rPr>
        <w:t>on having</w:t>
      </w:r>
      <w:proofErr w:type="gramEnd"/>
      <w:r>
        <w:rPr>
          <w:rFonts w:ascii="Calibri" w:eastAsia="Calibri" w:hAnsi="Calibri" w:cs="Calibri"/>
          <w:sz w:val="24"/>
          <w:szCs w:val="24"/>
        </w:rPr>
        <w:t xml:space="preserve"> values and those values being reflected. He has a natural ability to converse with others about his thoughts and understandings. </w:t>
      </w:r>
    </w:p>
    <w:p w14:paraId="6FF25656"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 xml:space="preserve">Noah’s love of exploring the outdoors reflects the same qualities he brings to the classroom: openness, resilience, and </w:t>
      </w:r>
      <w:proofErr w:type="gramStart"/>
      <w:r>
        <w:rPr>
          <w:rFonts w:ascii="Calibri" w:eastAsia="Calibri" w:hAnsi="Calibri" w:cs="Calibri"/>
          <w:sz w:val="24"/>
          <w:szCs w:val="24"/>
        </w:rPr>
        <w:t>a quiet</w:t>
      </w:r>
      <w:proofErr w:type="gramEnd"/>
      <w:r>
        <w:rPr>
          <w:rFonts w:ascii="Calibri" w:eastAsia="Calibri" w:hAnsi="Calibri" w:cs="Calibri"/>
          <w:sz w:val="24"/>
          <w:szCs w:val="24"/>
        </w:rPr>
        <w:t xml:space="preserve"> confidence in trying something new. I believe he would make excellent use of this opportunity and carry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lessons with him in meaningful ways.</w:t>
      </w:r>
    </w:p>
    <w:p w14:paraId="3EE71934" w14:textId="77777777" w:rsidR="00334DEF" w:rsidRDefault="004A2E51">
      <w:pPr>
        <w:shd w:val="clear" w:color="auto" w:fill="FFFFFF"/>
        <w:spacing w:after="160" w:line="308" w:lineRule="auto"/>
        <w:rPr>
          <w:rFonts w:ascii="Calibri" w:eastAsia="Calibri" w:hAnsi="Calibri" w:cs="Calibri"/>
          <w:sz w:val="24"/>
          <w:szCs w:val="24"/>
        </w:rPr>
      </w:pPr>
      <w:r>
        <w:rPr>
          <w:rFonts w:ascii="Calibri" w:eastAsia="Calibri" w:hAnsi="Calibri" w:cs="Calibri"/>
          <w:sz w:val="24"/>
          <w:szCs w:val="24"/>
        </w:rPr>
        <w:t>Sincerely,</w:t>
      </w:r>
    </w:p>
    <w:p w14:paraId="42BEB263" w14:textId="77777777" w:rsidR="00334DEF" w:rsidRDefault="004A2E51">
      <w:pPr>
        <w:shd w:val="clear" w:color="auto" w:fill="FFFFFF"/>
        <w:spacing w:after="160" w:line="308" w:lineRule="auto"/>
        <w:rPr>
          <w:rFonts w:ascii="Arial" w:eastAsia="Arial" w:hAnsi="Arial" w:cs="Arial"/>
          <w:sz w:val="21"/>
          <w:szCs w:val="21"/>
        </w:rPr>
      </w:pPr>
      <w:r>
        <w:rPr>
          <w:rFonts w:ascii="Calibri" w:eastAsia="Calibri" w:hAnsi="Calibri" w:cs="Calibri"/>
          <w:sz w:val="24"/>
          <w:szCs w:val="24"/>
        </w:rPr>
        <w:t xml:space="preserve">Miss Bella Halverson </w:t>
      </w:r>
    </w:p>
    <w:sectPr w:rsidR="00334DEF">
      <w:headerReference w:type="first" r:id="rId7"/>
      <w:footerReference w:type="first" r:id="rId8"/>
      <w:pgSz w:w="12240" w:h="15840"/>
      <w:pgMar w:top="0" w:right="1152" w:bottom="288" w:left="1152"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B0585" w14:textId="77777777" w:rsidR="004A2E51" w:rsidRDefault="004A2E51">
      <w:r>
        <w:separator/>
      </w:r>
    </w:p>
  </w:endnote>
  <w:endnote w:type="continuationSeparator" w:id="0">
    <w:p w14:paraId="160A8988" w14:textId="77777777" w:rsidR="004A2E51" w:rsidRDefault="004A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mond (W1)">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12FD7315-A2E4-4960-A928-4C7700A89BCF}"/>
  </w:font>
  <w:font w:name="Calibri">
    <w:panose1 w:val="020F0502020204030204"/>
    <w:charset w:val="00"/>
    <w:family w:val="swiss"/>
    <w:pitch w:val="variable"/>
    <w:sig w:usb0="E4002EFF" w:usb1="C200247B" w:usb2="00000009" w:usb3="00000000" w:csb0="000001FF" w:csb1="00000000"/>
    <w:embedRegular r:id="rId2" w:fontKey="{1BA752D6-BE28-4256-A5B1-F1747DE2D4B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D1BD5496-A701-480B-AAB6-F7BB780C5DF7}"/>
  </w:font>
  <w:font w:name="Cambria">
    <w:panose1 w:val="02040503050406030204"/>
    <w:charset w:val="00"/>
    <w:family w:val="roman"/>
    <w:pitch w:val="variable"/>
    <w:sig w:usb0="E00006FF" w:usb1="420024FF" w:usb2="02000000" w:usb3="00000000" w:csb0="0000019F" w:csb1="00000000"/>
    <w:embedRegular r:id="rId4" w:fontKey="{66CFA190-D7E9-4FE5-9C7B-DF6D72204A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36A5" w14:textId="77777777" w:rsidR="00334DEF" w:rsidRDefault="004A2E51">
    <w:pPr>
      <w:jc w:val="center"/>
    </w:pPr>
    <w:r>
      <w:t xml:space="preserve">THIS INSTITUTION IS AN EQUAL OPPORTUNITY PROVIDER </w:t>
    </w:r>
  </w:p>
  <w:p w14:paraId="3F403561" w14:textId="77777777" w:rsidR="00334DEF" w:rsidRDefault="004A2E51">
    <w:pPr>
      <w:jc w:val="center"/>
      <w:rPr>
        <w:sz w:val="12"/>
        <w:szCs w:val="12"/>
      </w:rPr>
    </w:pPr>
    <w:r>
      <w:rPr>
        <w:sz w:val="12"/>
        <w:szCs w:val="12"/>
      </w:rPr>
      <w:t xml:space="preserve">THE SCHOOL DISTRICT OF MONDOVI DOES NOT DISCRIMINATE ON THE BASIS OF SEX, RACE, COLOR, NATIONAL ORIGIN, ANCESTRY, CREED, RELIGION, PREGNANCY, MARITAL OR PARENTAL STATUS, SEXUAL ORIENTATION, HANDICAP, OR PHYSICAL, MENTAL, EMOTIONAL OR LEARNING DISABILITY.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185F8" w14:textId="77777777" w:rsidR="004A2E51" w:rsidRDefault="004A2E51">
      <w:r>
        <w:separator/>
      </w:r>
    </w:p>
  </w:footnote>
  <w:footnote w:type="continuationSeparator" w:id="0">
    <w:p w14:paraId="1DD8096B" w14:textId="77777777" w:rsidR="004A2E51" w:rsidRDefault="004A2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E6EF" w14:textId="77777777" w:rsidR="00334DEF" w:rsidRDefault="004A2E51">
    <w:pPr>
      <w:pStyle w:val="Title"/>
      <w:rPr>
        <w:rFonts w:ascii="Times New Roman" w:eastAsia="Times New Roman" w:hAnsi="Times New Roman" w:cs="Times New Roman"/>
        <w:color w:val="0000FF"/>
      </w:rPr>
    </w:pPr>
    <w:r>
      <w:t xml:space="preserve"> </w:t>
    </w:r>
    <w:r>
      <w:rPr>
        <w:rFonts w:ascii="Times New Roman" w:eastAsia="Times New Roman" w:hAnsi="Times New Roman" w:cs="Times New Roman"/>
        <w:color w:val="0000FF"/>
        <w:sz w:val="52"/>
        <w:szCs w:val="52"/>
      </w:rPr>
      <w:t>S</w:t>
    </w:r>
    <w:r>
      <w:rPr>
        <w:rFonts w:ascii="Times New Roman" w:eastAsia="Times New Roman" w:hAnsi="Times New Roman" w:cs="Times New Roman"/>
        <w:color w:val="0000FF"/>
        <w:sz w:val="40"/>
        <w:szCs w:val="40"/>
      </w:rPr>
      <w:t>CHOOL</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sz w:val="52"/>
        <w:szCs w:val="52"/>
      </w:rPr>
      <w:t>D</w:t>
    </w:r>
    <w:r>
      <w:rPr>
        <w:rFonts w:ascii="Times New Roman" w:eastAsia="Times New Roman" w:hAnsi="Times New Roman" w:cs="Times New Roman"/>
        <w:color w:val="0000FF"/>
        <w:sz w:val="40"/>
        <w:szCs w:val="40"/>
      </w:rPr>
      <w:t>ISTRICT</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sz w:val="40"/>
        <w:szCs w:val="40"/>
      </w:rPr>
      <w:t>OF</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sz w:val="52"/>
        <w:szCs w:val="52"/>
      </w:rPr>
      <w:t>M</w:t>
    </w:r>
    <w:r>
      <w:rPr>
        <w:rFonts w:ascii="Times New Roman" w:eastAsia="Times New Roman" w:hAnsi="Times New Roman" w:cs="Times New Roman"/>
        <w:color w:val="0000FF"/>
        <w:sz w:val="40"/>
        <w:szCs w:val="40"/>
      </w:rPr>
      <w:t>ONDOVI</w:t>
    </w:r>
  </w:p>
  <w:p w14:paraId="7A6D3B48" w14:textId="77777777" w:rsidR="00334DEF" w:rsidRDefault="004A2E51">
    <w:pPr>
      <w:pStyle w:val="Subtitle"/>
      <w:rPr>
        <w:rFonts w:ascii="Times New Roman" w:eastAsia="Times New Roman" w:hAnsi="Times New Roman" w:cs="Times New Roman"/>
        <w:sz w:val="20"/>
        <w:szCs w:val="20"/>
      </w:rPr>
    </w:pPr>
    <w:r>
      <w:rPr>
        <w:rFonts w:ascii="Times New Roman" w:eastAsia="Times New Roman" w:hAnsi="Times New Roman" w:cs="Times New Roman"/>
        <w:sz w:val="20"/>
        <w:szCs w:val="20"/>
      </w:rPr>
      <w:t>337 N. JACKSON STREET</w:t>
    </w:r>
  </w:p>
  <w:p w14:paraId="4B883EE7" w14:textId="77777777" w:rsidR="00334DEF" w:rsidRDefault="004A2E51">
    <w:pPr>
      <w:pStyle w:val="Heading2"/>
    </w:pPr>
    <w:r>
      <w:t>MONDOVI, WISCONSIN  54755-1155</w:t>
    </w:r>
  </w:p>
  <w:p w14:paraId="44E20699" w14:textId="77777777" w:rsidR="00334DEF" w:rsidRDefault="00334DEF"/>
  <w:p w14:paraId="2E23FDE4" w14:textId="77777777" w:rsidR="00334DEF" w:rsidRDefault="004A2E51">
    <w:pPr>
      <w:rPr>
        <w:color w:val="0000FF"/>
      </w:rPr>
    </w:pPr>
    <w:r>
      <w:rPr>
        <w:b/>
        <w:bCs/>
        <w:i/>
        <w:iCs/>
        <w:color w:val="0000FF"/>
        <w:sz w:val="18"/>
        <w:szCs w:val="18"/>
      </w:rPr>
      <w:t xml:space="preserve">Our Mission:  We believe that the four cornerstones of a successful life are character, work ethic, citizenship, and academic    </w:t>
    </w:r>
    <w:r>
      <w:rPr>
        <w:b/>
        <w:bCs/>
        <w:i/>
        <w:iCs/>
        <w:color w:val="0000FF"/>
        <w:sz w:val="18"/>
        <w:szCs w:val="18"/>
      </w:rPr>
      <w:tab/>
      <w:t xml:space="preserve">        achievement.  Our community, parents, staff, and students will work together to foster these cornerstones.</w:t>
    </w:r>
  </w:p>
  <w:p w14:paraId="35CFD34B" w14:textId="77777777" w:rsidR="00334DEF" w:rsidRDefault="00334DEF">
    <w:pPr>
      <w:jc w:val="center"/>
      <w:rPr>
        <w:sz w:val="18"/>
        <w:szCs w:val="18"/>
      </w:rPr>
    </w:pPr>
  </w:p>
  <w:tbl>
    <w:tblPr>
      <w:tblStyle w:val="a0"/>
      <w:tblW w:w="10152" w:type="dxa"/>
      <w:tblInd w:w="-108" w:type="dxa"/>
      <w:tblLayout w:type="fixed"/>
      <w:tblLook w:val="0000" w:firstRow="0" w:lastRow="0" w:firstColumn="0" w:lastColumn="0" w:noHBand="0" w:noVBand="0"/>
    </w:tblPr>
    <w:tblGrid>
      <w:gridCol w:w="3888"/>
      <w:gridCol w:w="2520"/>
      <w:gridCol w:w="3744"/>
    </w:tblGrid>
    <w:tr w:rsidR="00334DEF" w14:paraId="2D6D0DEB" w14:textId="77777777">
      <w:trPr>
        <w:cantSplit/>
      </w:trPr>
      <w:tc>
        <w:tcPr>
          <w:tcW w:w="3888" w:type="dxa"/>
        </w:tcPr>
        <w:p w14:paraId="00E9B852" w14:textId="77777777" w:rsidR="00334DEF" w:rsidRDefault="004A2E51">
          <w:pPr>
            <w:rPr>
              <w:sz w:val="18"/>
              <w:szCs w:val="18"/>
            </w:rPr>
          </w:pPr>
          <w:r>
            <w:rPr>
              <w:b/>
              <w:bCs/>
              <w:sz w:val="18"/>
              <w:szCs w:val="18"/>
            </w:rPr>
            <w:t>PHONE</w:t>
          </w:r>
          <w:proofErr w:type="gramStart"/>
          <w:r>
            <w:rPr>
              <w:b/>
              <w:bCs/>
              <w:sz w:val="18"/>
              <w:szCs w:val="18"/>
            </w:rPr>
            <w:t xml:space="preserve">   (</w:t>
          </w:r>
          <w:proofErr w:type="gramEnd"/>
          <w:r>
            <w:rPr>
              <w:b/>
              <w:bCs/>
              <w:sz w:val="18"/>
              <w:szCs w:val="18"/>
            </w:rPr>
            <w:t>715</w:t>
          </w:r>
          <w:proofErr w:type="gramStart"/>
          <w:r>
            <w:rPr>
              <w:b/>
              <w:bCs/>
              <w:sz w:val="18"/>
              <w:szCs w:val="18"/>
            </w:rPr>
            <w:t>)  926</w:t>
          </w:r>
          <w:proofErr w:type="gramEnd"/>
          <w:r>
            <w:rPr>
              <w:b/>
              <w:bCs/>
              <w:sz w:val="18"/>
              <w:szCs w:val="18"/>
            </w:rPr>
            <w:t>-3656</w:t>
          </w:r>
        </w:p>
      </w:tc>
      <w:tc>
        <w:tcPr>
          <w:tcW w:w="2520" w:type="dxa"/>
          <w:vMerge w:val="restart"/>
        </w:tcPr>
        <w:p w14:paraId="2150CDA0" w14:textId="77777777" w:rsidR="00334DEF" w:rsidRDefault="004A2E51">
          <w:pPr>
            <w:jc w:val="center"/>
            <w:rPr>
              <w:sz w:val="18"/>
              <w:szCs w:val="18"/>
            </w:rPr>
          </w:pPr>
          <w:r>
            <w:rPr>
              <w:b/>
              <w:bCs/>
              <w:noProof/>
              <w:sz w:val="18"/>
              <w:szCs w:val="18"/>
            </w:rPr>
            <w:drawing>
              <wp:inline distT="0" distB="0" distL="114300" distR="114300" wp14:anchorId="3F797E3D" wp14:editId="32ECCCB1">
                <wp:extent cx="547370" cy="41338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7370" cy="413385"/>
                        </a:xfrm>
                        <a:prstGeom prst="rect">
                          <a:avLst/>
                        </a:prstGeom>
                        <a:ln/>
                      </pic:spPr>
                    </pic:pic>
                  </a:graphicData>
                </a:graphic>
              </wp:inline>
            </w:drawing>
          </w:r>
        </w:p>
      </w:tc>
      <w:tc>
        <w:tcPr>
          <w:tcW w:w="3744" w:type="dxa"/>
        </w:tcPr>
        <w:p w14:paraId="33ED3092" w14:textId="77777777" w:rsidR="00334DEF" w:rsidRDefault="004A2E51">
          <w:pPr>
            <w:jc w:val="right"/>
            <w:rPr>
              <w:sz w:val="18"/>
              <w:szCs w:val="18"/>
            </w:rPr>
          </w:pPr>
          <w:r>
            <w:rPr>
              <w:b/>
              <w:bCs/>
              <w:sz w:val="18"/>
              <w:szCs w:val="18"/>
            </w:rPr>
            <w:t>DARIN GRAY</w:t>
          </w:r>
        </w:p>
      </w:tc>
    </w:tr>
    <w:tr w:rsidR="00334DEF" w14:paraId="05811F36" w14:textId="77777777">
      <w:trPr>
        <w:cantSplit/>
      </w:trPr>
      <w:tc>
        <w:tcPr>
          <w:tcW w:w="3888" w:type="dxa"/>
        </w:tcPr>
        <w:p w14:paraId="4BBBCD65" w14:textId="77777777" w:rsidR="00334DEF" w:rsidRDefault="004A2E51">
          <w:pPr>
            <w:rPr>
              <w:sz w:val="18"/>
              <w:szCs w:val="18"/>
            </w:rPr>
          </w:pPr>
          <w:r>
            <w:rPr>
              <w:b/>
              <w:bCs/>
              <w:sz w:val="18"/>
              <w:szCs w:val="18"/>
            </w:rPr>
            <w:t>FAX</w:t>
          </w:r>
          <w:r>
            <w:rPr>
              <w:b/>
              <w:bCs/>
              <w:sz w:val="18"/>
              <w:szCs w:val="18"/>
            </w:rPr>
            <w:tab/>
            <w:t xml:space="preserve"> (715</w:t>
          </w:r>
          <w:proofErr w:type="gramStart"/>
          <w:r>
            <w:rPr>
              <w:b/>
              <w:bCs/>
              <w:sz w:val="18"/>
              <w:szCs w:val="18"/>
            </w:rPr>
            <w:t>)  926</w:t>
          </w:r>
          <w:proofErr w:type="gramEnd"/>
          <w:r>
            <w:rPr>
              <w:b/>
              <w:bCs/>
              <w:sz w:val="18"/>
              <w:szCs w:val="18"/>
            </w:rPr>
            <w:t>-3617</w:t>
          </w:r>
        </w:p>
      </w:tc>
      <w:tc>
        <w:tcPr>
          <w:tcW w:w="2520" w:type="dxa"/>
          <w:vMerge/>
        </w:tcPr>
        <w:p w14:paraId="7EC375CA" w14:textId="77777777" w:rsidR="00334DEF" w:rsidRDefault="00334DEF">
          <w:pPr>
            <w:widowControl w:val="0"/>
            <w:pBdr>
              <w:top w:val="nil"/>
              <w:left w:val="nil"/>
              <w:bottom w:val="nil"/>
              <w:right w:val="nil"/>
              <w:between w:val="nil"/>
            </w:pBdr>
            <w:spacing w:line="276" w:lineRule="auto"/>
            <w:rPr>
              <w:sz w:val="18"/>
              <w:szCs w:val="18"/>
            </w:rPr>
          </w:pPr>
        </w:p>
      </w:tc>
      <w:tc>
        <w:tcPr>
          <w:tcW w:w="3744" w:type="dxa"/>
        </w:tcPr>
        <w:p w14:paraId="2B8AC3AA" w14:textId="77777777" w:rsidR="00334DEF" w:rsidRDefault="004A2E51">
          <w:pPr>
            <w:jc w:val="right"/>
            <w:rPr>
              <w:sz w:val="18"/>
              <w:szCs w:val="18"/>
            </w:rPr>
          </w:pPr>
          <w:r>
            <w:rPr>
              <w:b/>
              <w:bCs/>
              <w:sz w:val="18"/>
              <w:szCs w:val="18"/>
            </w:rPr>
            <w:t>MIDDLE/HIGH SCHOOL PRINCIPAL</w:t>
          </w:r>
        </w:p>
      </w:tc>
    </w:tr>
    <w:tr w:rsidR="00334DEF" w14:paraId="1F0BC486" w14:textId="77777777">
      <w:trPr>
        <w:cantSplit/>
      </w:trPr>
      <w:tc>
        <w:tcPr>
          <w:tcW w:w="3888" w:type="dxa"/>
        </w:tcPr>
        <w:p w14:paraId="459714E9" w14:textId="77777777" w:rsidR="00334DEF" w:rsidRDefault="004A2E51">
          <w:pPr>
            <w:rPr>
              <w:sz w:val="18"/>
              <w:szCs w:val="18"/>
            </w:rPr>
          </w:pPr>
          <w:r>
            <w:rPr>
              <w:b/>
              <w:bCs/>
            </w:rPr>
            <w:t xml:space="preserve">E-MAIL   </w:t>
          </w:r>
          <w:hyperlink r:id="rId2">
            <w:r>
              <w:rPr>
                <w:b/>
                <w:bCs/>
                <w:color w:val="0000FF"/>
                <w:u w:val="single"/>
              </w:rPr>
              <w:t>d</w:t>
            </w:r>
          </w:hyperlink>
          <w:hyperlink r:id="rId3">
            <w:r>
              <w:rPr>
                <w:color w:val="0000FF"/>
                <w:u w:val="single"/>
              </w:rPr>
              <w:t>gray</w:t>
            </w:r>
          </w:hyperlink>
          <w:hyperlink r:id="rId4">
            <w:r>
              <w:rPr>
                <w:b/>
                <w:bCs/>
                <w:color w:val="0000FF"/>
                <w:sz w:val="18"/>
                <w:szCs w:val="18"/>
                <w:u w:val="single"/>
              </w:rPr>
              <w:t>@mondovi.k12.wi.us</w:t>
            </w:r>
          </w:hyperlink>
        </w:p>
      </w:tc>
      <w:tc>
        <w:tcPr>
          <w:tcW w:w="2520" w:type="dxa"/>
          <w:vMerge/>
        </w:tcPr>
        <w:p w14:paraId="500A149F" w14:textId="77777777" w:rsidR="00334DEF" w:rsidRDefault="00334DEF">
          <w:pPr>
            <w:widowControl w:val="0"/>
            <w:pBdr>
              <w:top w:val="nil"/>
              <w:left w:val="nil"/>
              <w:bottom w:val="nil"/>
              <w:right w:val="nil"/>
              <w:between w:val="nil"/>
            </w:pBdr>
            <w:spacing w:line="276" w:lineRule="auto"/>
            <w:rPr>
              <w:sz w:val="18"/>
              <w:szCs w:val="18"/>
            </w:rPr>
          </w:pPr>
        </w:p>
      </w:tc>
      <w:tc>
        <w:tcPr>
          <w:tcW w:w="3744" w:type="dxa"/>
        </w:tcPr>
        <w:p w14:paraId="2DC5F9C5" w14:textId="77777777" w:rsidR="00334DEF" w:rsidRDefault="00334DEF">
          <w:pPr>
            <w:jc w:val="center"/>
            <w:rPr>
              <w:sz w:val="18"/>
              <w:szCs w:val="18"/>
            </w:rPr>
          </w:pPr>
        </w:p>
      </w:tc>
    </w:tr>
  </w:tbl>
  <w:p w14:paraId="217F06DF" w14:textId="77777777" w:rsidR="00334DEF" w:rsidRDefault="00334DEF">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DEF"/>
    <w:rsid w:val="00334DEF"/>
    <w:rsid w:val="004A2E51"/>
    <w:rsid w:val="00705495"/>
    <w:rsid w:val="0096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66C31"/>
  <w15:docId w15:val="{E6351F24-DD1E-4962-8166-27A3E849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Garmond (W1)" w:eastAsia="Garmond (W1)" w:hAnsi="Garmond (W1)" w:cs="Garmond (W1)"/>
      <w:b/>
      <w:bCs/>
      <w:sz w:val="22"/>
      <w:szCs w:val="22"/>
    </w:rPr>
  </w:style>
  <w:style w:type="paragraph" w:styleId="Heading2">
    <w:name w:val="heading 2"/>
    <w:basedOn w:val="Normal"/>
    <w:next w:val="Normal"/>
    <w:uiPriority w:val="9"/>
    <w:unhideWhenUsed/>
    <w:qFormat/>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Garmond (W1)" w:eastAsia="Garmond (W1)" w:hAnsi="Garmond (W1)" w:cs="Garmond (W1)"/>
      <w:b/>
      <w:bCs/>
      <w:sz w:val="44"/>
      <w:szCs w:val="44"/>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BodyText">
    <w:name w:val="Body Text"/>
    <w:basedOn w:val="Normal"/>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rPr>
  </w:style>
  <w:style w:type="character" w:customStyle="1" w:styleId="BodyTextChar">
    <w:name w:val="Body Text Char"/>
    <w:rPr>
      <w:rFonts w:ascii="Calibri" w:eastAsia="Calibri" w:hAnsi="Calibri" w:cs="Calibri"/>
      <w:w w:val="100"/>
      <w:position w:val="-1"/>
      <w:sz w:val="22"/>
      <w:szCs w:val="22"/>
      <w:effect w:val="none"/>
      <w:vertAlign w:val="baseline"/>
      <w:cs w:val="0"/>
      <w:em w:val="none"/>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jc w:val="center"/>
    </w:pPr>
    <w:rPr>
      <w:rFonts w:ascii="Garmond (W1)" w:eastAsia="Garmond (W1)" w:hAnsi="Garmond (W1)" w:cs="Garmond (W1)"/>
      <w:b/>
      <w:bCs/>
      <w:sz w:val="22"/>
      <w:szCs w:val="22"/>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dgray@mondovi.k12.wi.us" TargetMode="External"/><Relationship Id="rId2" Type="http://schemas.openxmlformats.org/officeDocument/2006/relationships/hyperlink" Target="mailto:dgray@mondovi.k12.wi.us" TargetMode="External"/><Relationship Id="rId1" Type="http://schemas.openxmlformats.org/officeDocument/2006/relationships/image" Target="media/image1.png"/><Relationship Id="rId4" Type="http://schemas.openxmlformats.org/officeDocument/2006/relationships/hyperlink" Target="mailto:dgray@mondovi.k12.wi.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uMkNmpQN0yG8CR/bLgLcsZKJQ==">CgMxLjA4AHIhMTlzYTJUMzlOdFJzYTllRTA0LThuRFE3ZE45VDhkYkFD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1253</Characters>
  <Application>Microsoft Office Word</Application>
  <DocSecurity>0</DocSecurity>
  <Lines>24</Lines>
  <Paragraphs>7</Paragraphs>
  <ScaleCrop>false</ScaleCrop>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steigen</dc:creator>
  <cp:lastModifiedBy>Melissa Pankonin</cp:lastModifiedBy>
  <cp:revision>2</cp:revision>
  <dcterms:created xsi:type="dcterms:W3CDTF">2026-03-12T19:16:00Z</dcterms:created>
  <dcterms:modified xsi:type="dcterms:W3CDTF">2026-03-12T19:16:00Z</dcterms:modified>
</cp:coreProperties>
</file>